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420"/>
        <w:jc w:val="center"/>
      </w:pPr>
      <w:r>
        <w:rPr>
          <w:b/>
          <w:bCs/>
          <w:color w:val="1F3864"/>
          <w:sz w:val="48"/>
          <w:szCs w:val="48"/>
        </w:rPr>
        <w:t xml:space="preserve">Lab 4: Cell Phone Tower Placement</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were asked to produce and how you went about it — not a retelling of the step-by-step.</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Data and Metadata</w:t>
      </w:r>
    </w:p>
    <w:p>
      <w:pPr>
        <w:spacing w:after="160" w:before="60"/>
      </w:pPr>
      <w:r>
        <w:rPr>
          <w:i/>
          <w:iCs/>
          <w:color w:val="767171"/>
          <w:sz w:val="19"/>
          <w:szCs w:val="19"/>
        </w:rPr>
        <w:t xml:space="preserve">Rubric: the three metadata values from Figure A and what each one means for your result (2 points). Confirm these yourself from READ-ME-FIRST.txt and the source item’s page — do not copy them from the figure.</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2400"/>
        <w:gridCol w:w="4260"/>
      </w:tblGrid>
      <w:tr>
        <w:trPr>
          <w:cantSplit/>
          <w:tblHeader/>
        </w:trPr>
        <w:tc>
          <w:tcPr>
            <w:tcW w:type="dxa" w:w="2700"/>
            <w:shd w:fill="D9E2F3" w:color="auto" w:val="clear"/>
            <w:tcMar>
              <w:top w:type="dxa" w:w="90"/>
              <w:left w:type="dxa" w:w="120"/>
              <w:bottom w:type="dxa" w:w="90"/>
              <w:right w:type="dxa" w:w="120"/>
            </w:tcMar>
          </w:tcPr>
          <w:p>
            <w:r>
              <w:rPr>
                <w:b/>
                <w:bCs/>
                <w:color w:val="1F3864"/>
                <w:sz w:val="19"/>
                <w:szCs w:val="19"/>
              </w:rPr>
              <w:t xml:space="preserve">Metadata 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2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700"/>
            <w:tcMar>
              <w:top w:type="dxa" w:w="90"/>
              <w:left w:type="dxa" w:w="120"/>
              <w:bottom w:type="dxa" w:w="90"/>
              <w:right w:type="dxa" w:w="120"/>
            </w:tcMar>
          </w:tcPr>
          <w:p>
            <w:r>
              <w:rPr>
                <w:color w:val="000000"/>
                <w:sz w:val="19"/>
                <w:szCs w:val="19"/>
              </w:rPr>
              <w:t xml:space="preserve">Last update date</w:t>
            </w:r>
          </w:p>
        </w:tc>
        <w:tc>
          <w:tcPr>
            <w:tcW w:type="dxa" w:w="2400"/>
            <w:tcMar>
              <w:top w:type="dxa" w:w="90"/>
              <w:left w:type="dxa" w:w="120"/>
              <w:bottom w:type="dxa" w:w="90"/>
              <w:right w:type="dxa" w:w="120"/>
            </w:tcMar>
          </w:tcPr>
          <w:p>
            <w:r>
              <w:rPr>
                <w:color w:val="767171"/>
                <w:sz w:val="19"/>
                <w:szCs w:val="19"/>
              </w:rPr>
              <w:t xml:space="preserve"> </w:t>
            </w:r>
          </w:p>
        </w:tc>
        <w:tc>
          <w:tcPr>
            <w:tcW w:type="dxa" w:w="4260"/>
            <w:tcMar>
              <w:top w:type="dxa" w:w="90"/>
              <w:left w:type="dxa" w:w="120"/>
              <w:bottom w:type="dxa" w:w="90"/>
              <w:right w:type="dxa" w:w="120"/>
            </w:tcMar>
          </w:tcPr>
          <w:p>
            <w:r>
              <w:rPr>
                <w:color w:val="767171"/>
                <w:sz w:val="19"/>
                <w:szCs w:val="19"/>
              </w:rPr>
              <w:t xml:space="preserve"> </w:t>
            </w:r>
          </w:p>
        </w:tc>
      </w:tr>
      <w:tr>
        <w:trPr>
          <w:cantSplit/>
        </w:trPr>
        <w:tc>
          <w:tcPr>
            <w:tcW w:type="dxa" w:w="2700"/>
            <w:shd w:fill="F2F2F2" w:color="auto" w:val="clear"/>
            <w:tcMar>
              <w:top w:type="dxa" w:w="90"/>
              <w:left w:type="dxa" w:w="120"/>
              <w:bottom w:type="dxa" w:w="90"/>
              <w:right w:type="dxa" w:w="120"/>
            </w:tcMar>
          </w:tcPr>
          <w:p>
            <w:r>
              <w:rPr>
                <w:color w:val="000000"/>
                <w:sz w:val="19"/>
                <w:szCs w:val="19"/>
              </w:rPr>
              <w:t xml:space="preserve">Licensing service the layer covers</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700"/>
            <w:tcMar>
              <w:top w:type="dxa" w:w="90"/>
              <w:left w:type="dxa" w:w="120"/>
              <w:bottom w:type="dxa" w:w="90"/>
              <w:right w:type="dxa" w:w="120"/>
            </w:tcMar>
          </w:tcPr>
          <w:p>
            <w:r>
              <w:rPr>
                <w:color w:val="000000"/>
                <w:sz w:val="19"/>
                <w:szCs w:val="19"/>
              </w:rPr>
              <w:t xml:space="preserve">Records sharing a location</w:t>
            </w:r>
          </w:p>
        </w:tc>
        <w:tc>
          <w:tcPr>
            <w:tcW w:type="dxa" w:w="2400"/>
            <w:tcMar>
              <w:top w:type="dxa" w:w="90"/>
              <w:left w:type="dxa" w:w="120"/>
              <w:bottom w:type="dxa" w:w="90"/>
              <w:right w:type="dxa" w:w="120"/>
            </w:tcMar>
          </w:tcPr>
          <w:p>
            <w:r>
              <w:rPr>
                <w:color w:val="767171"/>
                <w:sz w:val="19"/>
                <w:szCs w:val="19"/>
              </w:rPr>
              <w:t xml:space="preserve"> </w:t>
            </w:r>
          </w:p>
        </w:tc>
        <w:tc>
          <w:tcPr>
            <w:tcW w:type="dxa" w:w="42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tower layer.</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its settings, and every input, intermediate and output dataset with its type (point, line, polygon, raster) and source (2 points). Fill one row per tool, in the order they run, and fill both the Type and the Source column.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2100"/>
        <w:gridCol w:w="2100"/>
        <w:gridCol w:w="1500"/>
        <w:gridCol w:w="1000"/>
        <w:gridCol w:w="1260"/>
      </w:tblGrid>
      <w:tr>
        <w:trPr>
          <w:cantSplit/>
          <w:tblHeader/>
        </w:trPr>
        <w:tc>
          <w:tcPr>
            <w:tcW w:type="dxa" w:w="14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1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5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000"/>
            <w:shd w:fill="D9E2F3" w:color="auto" w:val="clear"/>
            <w:tcMar>
              <w:top w:type="dxa" w:w="90"/>
              <w:left w:type="dxa" w:w="120"/>
              <w:bottom w:type="dxa" w:w="90"/>
              <w:right w:type="dxa" w:w="120"/>
            </w:tcMar>
          </w:tcPr>
          <w:p>
            <w:r>
              <w:rPr>
                <w:b/>
                <w:bCs/>
                <w:color w:val="1F3864"/>
                <w:sz w:val="19"/>
                <w:szCs w:val="19"/>
              </w:rPr>
              <w:t xml:space="preserve">Type</w:t>
            </w:r>
          </w:p>
        </w:tc>
        <w:tc>
          <w:tcPr>
            <w:tcW w:type="dxa" w:w="1260"/>
            <w:shd w:fill="D9E2F3" w:color="auto" w:val="clear"/>
            <w:tcMar>
              <w:top w:type="dxa" w:w="90"/>
              <w:left w:type="dxa" w:w="120"/>
              <w:bottom w:type="dxa" w:w="90"/>
              <w:right w:type="dxa" w:w="120"/>
            </w:tcMar>
          </w:tcPr>
          <w:p>
            <w:r>
              <w:rPr>
                <w:b/>
                <w:bCs/>
                <w:color w:val="1F3864"/>
                <w:sz w:val="19"/>
                <w:szCs w:val="19"/>
              </w:rPr>
              <w:t xml:space="preserve">Source</w:t>
            </w:r>
          </w:p>
        </w:tc>
      </w:tr>
      <w:tr>
        <w:trPr>
          <w:cantSplit/>
        </w:trPr>
        <w:tc>
          <w:tcPr>
            <w:tcW w:type="dxa" w:w="14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4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(8.5 × 11) figure of the model, exported from ModelBuilder — every tool and dataset shown, labels informative, all text readable at 10 pt or larger (2 points).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 dialog with the four parameters exposed (2 points) — road distance, search radius, maximum slope and maximum density.</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 dialog, with the four parameters exposed.</w:t>
      </w:r>
    </w:p>
    <w:p>
      <w:pPr>
        <w:pStyle w:val="Heading1"/>
        <w:spacing w:after="80" w:before="280"/>
      </w:pPr>
      <w:r>
        <w:rPr>
          <w:b/>
          <w:bCs/>
          <w:color w:val="1F3864"/>
          <w:sz w:val="28"/>
          <w:szCs w:val="28"/>
        </w:rPr>
        <w:t xml:space="preserve">4.  Your Recommended Site</w:t>
      </w:r>
    </w:p>
    <w:p>
      <w:pPr>
        <w:spacing w:after="160" w:before="60"/>
      </w:pPr>
      <w:r>
        <w:rPr>
          <w:i/>
          <w:iCs/>
          <w:color w:val="767171"/>
          <w:sz w:val="19"/>
          <w:szCs w:val="19"/>
        </w:rPr>
        <w:t xml:space="preserve">Rubric: your recommended site and why you chose it (2 points). Say where it is, and give the reasons in terms a carrier would care about — not just that the model returned it.</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5.  Candidate Zones You Do Not Believe</w:t>
      </w:r>
    </w:p>
    <w:p>
      <w:pPr>
        <w:spacing w:after="160" w:before="60"/>
      </w:pPr>
      <w:r>
        <w:rPr>
          <w:i/>
          <w:iCs/>
          <w:color w:val="767171"/>
          <w:sz w:val="19"/>
          <w:szCs w:val="19"/>
        </w:rPr>
        <w:t xml:space="preserve">Rubric: the candidate zones you do not believe, why, and what data would fix each problem (Step 13) (2 points). One row per zone. "The tower layer has no license site recorded nearby" is a data problem, not a terrain one — say which it is.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3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Zone (where it is)</w:t>
            </w:r>
          </w:p>
        </w:tc>
        <w:tc>
          <w:tcPr>
            <w:tcW w:type="dxa" w:w="3400"/>
            <w:shd w:fill="D9E2F3" w:color="auto" w:val="clear"/>
            <w:tcMar>
              <w:top w:type="dxa" w:w="90"/>
              <w:left w:type="dxa" w:w="120"/>
              <w:bottom w:type="dxa" w:w="90"/>
              <w:right w:type="dxa" w:w="120"/>
            </w:tcMar>
          </w:tcPr>
          <w:p>
            <w:r>
              <w:rPr>
                <w:b/>
                <w:bCs/>
                <w:color w:val="1F3864"/>
                <w:sz w:val="19"/>
                <w:szCs w:val="19"/>
              </w:rPr>
              <w:t xml:space="preserve">Why you do not believe it</w:t>
            </w:r>
          </w:p>
        </w:tc>
        <w:tc>
          <w:tcPr>
            <w:tcW w:type="dxa" w:w="3360"/>
            <w:shd w:fill="D9E2F3" w:color="auto" w:val="clear"/>
            <w:tcMar>
              <w:top w:type="dxa" w:w="90"/>
              <w:left w:type="dxa" w:w="120"/>
              <w:bottom w:type="dxa" w:w="90"/>
              <w:right w:type="dxa" w:w="120"/>
            </w:tcMar>
          </w:tcPr>
          <w:p>
            <w:r>
              <w:rPr>
                <w:b/>
                <w:bCs/>
                <w:color w:val="1F3864"/>
                <w:sz w:val="19"/>
                <w:szCs w:val="19"/>
              </w:rPr>
              <w:t xml:space="preserve">What data would fix it</w:t>
            </w:r>
          </w:p>
        </w:tc>
      </w:tr>
      <w:tr>
        <w:trPr>
          <w:cantSplit/>
        </w:trPr>
        <w:tc>
          <w:tcPr>
            <w:tcW w:type="dxa" w:w="2600"/>
            <w:tcMar>
              <w:top w:type="dxa" w:w="90"/>
              <w:left w:type="dxa" w:w="120"/>
              <w:bottom w:type="dxa" w:w="90"/>
              <w:right w:type="dxa" w:w="120"/>
            </w:tcMar>
          </w:tcPr>
          <w:p>
            <w:r>
              <w:rPr>
                <w:color w:val="767171"/>
                <w:sz w:val="19"/>
                <w:szCs w:val="19"/>
              </w:rPr>
              <w:t xml:space="preserve"> </w:t>
            </w:r>
          </w:p>
        </w:tc>
        <w:tc>
          <w:tcPr>
            <w:tcW w:type="dxa" w:w="3400"/>
            <w:tcMar>
              <w:top w:type="dxa" w:w="90"/>
              <w:left w:type="dxa" w:w="120"/>
              <w:bottom w:type="dxa" w:w="90"/>
              <w:right w:type="dxa" w:w="120"/>
            </w:tcMar>
          </w:tcPr>
          <w:p>
            <w:r>
              <w:rPr>
                <w:color w:val="767171"/>
                <w:sz w:val="19"/>
                <w:szCs w:val="19"/>
              </w:rPr>
              <w:t xml:space="preserve"> </w:t>
            </w:r>
          </w:p>
        </w:tc>
        <w:tc>
          <w:tcPr>
            <w:tcW w:type="dxa" w:w="3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767171"/>
                <w:sz w:val="19"/>
                <w:szCs w:val="19"/>
              </w:rPr>
              <w:t xml:space="preserve"> </w:t>
            </w:r>
          </w:p>
        </w:tc>
        <w:tc>
          <w:tcPr>
            <w:tcW w:type="dxa" w:w="3400"/>
            <w:shd w:fill="F2F2F2" w:color="auto" w:val="clear"/>
            <w:tcMar>
              <w:top w:type="dxa" w:w="90"/>
              <w:left w:type="dxa" w:w="120"/>
              <w:bottom w:type="dxa" w:w="90"/>
              <w:right w:type="dxa" w:w="120"/>
            </w:tcMar>
          </w:tcPr>
          <w:p>
            <w:r>
              <w:rPr>
                <w:color w:val="767171"/>
                <w:sz w:val="19"/>
                <w:szCs w:val="19"/>
              </w:rPr>
              <w:t xml:space="preserve"> </w:t>
            </w:r>
          </w:p>
        </w:tc>
        <w:tc>
          <w:tcPr>
            <w:tcW w:type="dxa" w:w="3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767171"/>
                <w:sz w:val="19"/>
                <w:szCs w:val="19"/>
              </w:rPr>
              <w:t xml:space="preserve"> </w:t>
            </w:r>
          </w:p>
        </w:tc>
        <w:tc>
          <w:tcPr>
            <w:tcW w:type="dxa" w:w="3400"/>
            <w:tcMar>
              <w:top w:type="dxa" w:w="90"/>
              <w:left w:type="dxa" w:w="120"/>
              <w:bottom w:type="dxa" w:w="90"/>
              <w:right w:type="dxa" w:w="120"/>
            </w:tcMar>
          </w:tcPr>
          <w:p>
            <w:r>
              <w:rPr>
                <w:color w:val="767171"/>
                <w:sz w:val="19"/>
                <w:szCs w:val="19"/>
              </w:rPr>
              <w:t xml:space="preserve"> </w:t>
            </w:r>
          </w:p>
        </w:tc>
        <w:tc>
          <w:tcPr>
            <w:tcW w:type="dxa" w:w="3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Candidate zones you do not believe.</w:t>
      </w:r>
    </w:p>
    <w:p>
      <w:r>
        <w:br w:type="page"/>
      </w:r>
    </w:p>
    <w:p>
      <w:pPr>
        <w:pStyle w:val="Heading1"/>
        <w:spacing w:after="80" w:before="280"/>
      </w:pPr>
      <w:r>
        <w:rPr>
          <w:b/>
          <w:bCs/>
          <w:color w:val="1F3864"/>
          <w:sz w:val="28"/>
          <w:szCs w:val="28"/>
        </w:rPr>
        <w:t xml:space="preserve">6.  Sensitivity Analysis</w:t>
      </w:r>
    </w:p>
    <w:p>
      <w:pPr>
        <w:spacing w:after="160" w:before="60"/>
      </w:pPr>
      <w:r>
        <w:rPr>
          <w:i/>
          <w:iCs/>
          <w:color w:val="767171"/>
          <w:sz w:val="19"/>
          <w:szCs w:val="19"/>
        </w:rPr>
        <w:t xml:space="preserve">Rubric: one table with the baseline and at least three more runs, giving for each the four parameter values, the cells and area in km², the percentage of the county, and whether your recommended site is still suitable (4 points). Area is cells × 900 ÷ 1,000,000; the county is 5,545 km². The baseline row is part of the table. Change one number at a time from the baseline, so your table can answer the first question below.</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700"/>
        <w:gridCol w:w="750"/>
        <w:gridCol w:w="800"/>
        <w:gridCol w:w="900"/>
        <w:gridCol w:w="1000"/>
        <w:gridCol w:w="1000"/>
        <w:gridCol w:w="950"/>
        <w:gridCol w:w="1860"/>
      </w:tblGrid>
      <w:tr>
        <w:trPr>
          <w:cantSplit/>
          <w:tblHeader/>
        </w:trPr>
        <w:tc>
          <w:tcPr>
            <w:tcW w:type="dxa" w:w="1400"/>
            <w:shd w:fill="D9E2F3" w:color="auto" w:val="clear"/>
            <w:tcMar>
              <w:top w:type="dxa" w:w="90"/>
              <w:left w:type="dxa" w:w="120"/>
              <w:bottom w:type="dxa" w:w="90"/>
              <w:right w:type="dxa" w:w="120"/>
            </w:tcMar>
          </w:tcPr>
          <w:p>
            <w:r>
              <w:rPr>
                <w:b/>
                <w:bCs/>
                <w:color w:val="1F3864"/>
                <w:sz w:val="15"/>
                <w:szCs w:val="15"/>
              </w:rPr>
              <w:t xml:space="preserve">Run (what changed)</w:t>
            </w:r>
          </w:p>
        </w:tc>
        <w:tc>
          <w:tcPr>
            <w:tcW w:type="dxa" w:w="700"/>
            <w:shd w:fill="D9E2F3" w:color="auto" w:val="clear"/>
            <w:tcMar>
              <w:top w:type="dxa" w:w="90"/>
              <w:left w:type="dxa" w:w="120"/>
              <w:bottom w:type="dxa" w:w="90"/>
              <w:right w:type="dxa" w:w="120"/>
            </w:tcMar>
          </w:tcPr>
          <w:p>
            <w:r>
              <w:rPr>
                <w:b/>
                <w:bCs/>
                <w:color w:val="1F3864"/>
                <w:sz w:val="15"/>
                <w:szCs w:val="15"/>
              </w:rPr>
              <w:t xml:space="preserve">Slope (°)</w:t>
            </w:r>
          </w:p>
        </w:tc>
        <w:tc>
          <w:tcPr>
            <w:tcW w:type="dxa" w:w="750"/>
            <w:shd w:fill="D9E2F3" w:color="auto" w:val="clear"/>
            <w:tcMar>
              <w:top w:type="dxa" w:w="90"/>
              <w:left w:type="dxa" w:w="120"/>
              <w:bottom w:type="dxa" w:w="90"/>
              <w:right w:type="dxa" w:w="120"/>
            </w:tcMar>
          </w:tcPr>
          <w:p>
            <w:r>
              <w:rPr>
                <w:b/>
                <w:bCs/>
                <w:color w:val="1F3864"/>
                <w:sz w:val="15"/>
                <w:szCs w:val="15"/>
              </w:rPr>
              <w:t xml:space="preserve">Road (km)</w:t>
            </w:r>
          </w:p>
        </w:tc>
        <w:tc>
          <w:tcPr>
            <w:tcW w:type="dxa" w:w="800"/>
            <w:shd w:fill="D9E2F3" w:color="auto" w:val="clear"/>
            <w:tcMar>
              <w:top w:type="dxa" w:w="90"/>
              <w:left w:type="dxa" w:w="120"/>
              <w:bottom w:type="dxa" w:w="90"/>
              <w:right w:type="dxa" w:w="120"/>
            </w:tcMar>
          </w:tcPr>
          <w:p>
            <w:r>
              <w:rPr>
                <w:b/>
                <w:bCs/>
                <w:color w:val="1F3864"/>
                <w:sz w:val="15"/>
                <w:szCs w:val="15"/>
              </w:rPr>
              <w:t xml:space="preserve">Density</w:t>
            </w:r>
          </w:p>
        </w:tc>
        <w:tc>
          <w:tcPr>
            <w:tcW w:type="dxa" w:w="900"/>
            <w:shd w:fill="D9E2F3" w:color="auto" w:val="clear"/>
            <w:tcMar>
              <w:top w:type="dxa" w:w="90"/>
              <w:left w:type="dxa" w:w="120"/>
              <w:bottom w:type="dxa" w:w="90"/>
              <w:right w:type="dxa" w:w="120"/>
            </w:tcMar>
          </w:tcPr>
          <w:p>
            <w:r>
              <w:rPr>
                <w:b/>
                <w:bCs/>
                <w:color w:val="1F3864"/>
                <w:sz w:val="15"/>
                <w:szCs w:val="15"/>
              </w:rPr>
              <w:t xml:space="preserve">Radius (m)</w:t>
            </w:r>
          </w:p>
        </w:tc>
        <w:tc>
          <w:tcPr>
            <w:tcW w:type="dxa" w:w="1000"/>
            <w:shd w:fill="D9E2F3" w:color="auto" w:val="clear"/>
            <w:tcMar>
              <w:top w:type="dxa" w:w="90"/>
              <w:left w:type="dxa" w:w="120"/>
              <w:bottom w:type="dxa" w:w="90"/>
              <w:right w:type="dxa" w:w="120"/>
            </w:tcMar>
          </w:tcPr>
          <w:p>
            <w:r>
              <w:rPr>
                <w:b/>
                <w:bCs/>
                <w:color w:val="1F3864"/>
                <w:sz w:val="15"/>
                <w:szCs w:val="15"/>
              </w:rPr>
              <w:t xml:space="preserve">Cells</w:t>
            </w:r>
          </w:p>
        </w:tc>
        <w:tc>
          <w:tcPr>
            <w:tcW w:type="dxa" w:w="1000"/>
            <w:shd w:fill="D9E2F3" w:color="auto" w:val="clear"/>
            <w:tcMar>
              <w:top w:type="dxa" w:w="90"/>
              <w:left w:type="dxa" w:w="120"/>
              <w:bottom w:type="dxa" w:w="90"/>
              <w:right w:type="dxa" w:w="120"/>
            </w:tcMar>
          </w:tcPr>
          <w:p>
            <w:r>
              <w:rPr>
                <w:b/>
                <w:bCs/>
                <w:color w:val="1F3864"/>
                <w:sz w:val="15"/>
                <w:szCs w:val="15"/>
              </w:rPr>
              <w:t xml:space="preserve">Area (km²)</w:t>
            </w:r>
          </w:p>
        </w:tc>
        <w:tc>
          <w:tcPr>
            <w:tcW w:type="dxa" w:w="950"/>
            <w:shd w:fill="D9E2F3" w:color="auto" w:val="clear"/>
            <w:tcMar>
              <w:top w:type="dxa" w:w="90"/>
              <w:left w:type="dxa" w:w="120"/>
              <w:bottom w:type="dxa" w:w="90"/>
              <w:right w:type="dxa" w:w="120"/>
            </w:tcMar>
          </w:tcPr>
          <w:p>
            <w:r>
              <w:rPr>
                <w:b/>
                <w:bCs/>
                <w:color w:val="1F3864"/>
                <w:sz w:val="15"/>
                <w:szCs w:val="15"/>
              </w:rPr>
              <w:t xml:space="preserve">% of county</w:t>
            </w:r>
          </w:p>
        </w:tc>
        <w:tc>
          <w:tcPr>
            <w:tcW w:type="dxa" w:w="1860"/>
            <w:shd w:fill="D9E2F3" w:color="auto" w:val="clear"/>
            <w:tcMar>
              <w:top w:type="dxa" w:w="90"/>
              <w:left w:type="dxa" w:w="120"/>
              <w:bottom w:type="dxa" w:w="90"/>
              <w:right w:type="dxa" w:w="120"/>
            </w:tcMar>
          </w:tcPr>
          <w:p>
            <w:r>
              <w:rPr>
                <w:b/>
                <w:bCs/>
                <w:color w:val="1F3864"/>
                <w:sz w:val="15"/>
                <w:szCs w:val="15"/>
              </w:rPr>
              <w:t xml:space="preserve">Site still suitable?</w:t>
            </w:r>
          </w:p>
        </w:tc>
      </w:tr>
      <w:tr>
        <w:trPr>
          <w:cantSplit/>
        </w:trPr>
        <w:tc>
          <w:tcPr>
            <w:tcW w:type="dxa" w:w="1400"/>
            <w:tcMar>
              <w:top w:type="dxa" w:w="90"/>
              <w:left w:type="dxa" w:w="120"/>
              <w:bottom w:type="dxa" w:w="90"/>
              <w:right w:type="dxa" w:w="120"/>
            </w:tcMar>
          </w:tcPr>
          <w:p>
            <w:r>
              <w:rPr>
                <w:color w:val="000000"/>
                <w:sz w:val="15"/>
                <w:szCs w:val="15"/>
              </w:rPr>
              <w:t xml:space="preserve">Baseline</w:t>
            </w:r>
          </w:p>
        </w:tc>
        <w:tc>
          <w:tcPr>
            <w:tcW w:type="dxa" w:w="700"/>
            <w:tcMar>
              <w:top w:type="dxa" w:w="90"/>
              <w:left w:type="dxa" w:w="120"/>
              <w:bottom w:type="dxa" w:w="90"/>
              <w:right w:type="dxa" w:w="120"/>
            </w:tcMar>
          </w:tcPr>
          <w:p>
            <w:r>
              <w:rPr>
                <w:color w:val="000000"/>
                <w:sz w:val="15"/>
                <w:szCs w:val="15"/>
              </w:rPr>
              <w:t xml:space="preserve">5</w:t>
            </w:r>
          </w:p>
        </w:tc>
        <w:tc>
          <w:tcPr>
            <w:tcW w:type="dxa" w:w="750"/>
            <w:tcMar>
              <w:top w:type="dxa" w:w="90"/>
              <w:left w:type="dxa" w:w="120"/>
              <w:bottom w:type="dxa" w:w="90"/>
              <w:right w:type="dxa" w:w="120"/>
            </w:tcMar>
          </w:tcPr>
          <w:p>
            <w:r>
              <w:rPr>
                <w:color w:val="000000"/>
                <w:sz w:val="15"/>
                <w:szCs w:val="15"/>
              </w:rPr>
              <w:t xml:space="preserve">1</w:t>
            </w:r>
          </w:p>
        </w:tc>
        <w:tc>
          <w:tcPr>
            <w:tcW w:type="dxa" w:w="800"/>
            <w:tcMar>
              <w:top w:type="dxa" w:w="90"/>
              <w:left w:type="dxa" w:w="120"/>
              <w:bottom w:type="dxa" w:w="90"/>
              <w:right w:type="dxa" w:w="120"/>
            </w:tcMar>
          </w:tcPr>
          <w:p>
            <w:r>
              <w:rPr>
                <w:color w:val="000000"/>
                <w:sz w:val="15"/>
                <w:szCs w:val="15"/>
              </w:rPr>
              <w:t xml:space="preserve">20</w:t>
            </w:r>
          </w:p>
        </w:tc>
        <w:tc>
          <w:tcPr>
            <w:tcW w:type="dxa" w:w="900"/>
            <w:tcMar>
              <w:top w:type="dxa" w:w="90"/>
              <w:left w:type="dxa" w:w="120"/>
              <w:bottom w:type="dxa" w:w="90"/>
              <w:right w:type="dxa" w:w="120"/>
            </w:tcMar>
          </w:tcPr>
          <w:p>
            <w:r>
              <w:rPr>
                <w:color w:val="000000"/>
                <w:sz w:val="15"/>
                <w:szCs w:val="15"/>
              </w:rPr>
              <w:t xml:space="preserve">20000</w:t>
            </w:r>
          </w:p>
        </w:tc>
        <w:tc>
          <w:tcPr>
            <w:tcW w:type="dxa" w:w="1000"/>
            <w:tcMar>
              <w:top w:type="dxa" w:w="90"/>
              <w:left w:type="dxa" w:w="120"/>
              <w:bottom w:type="dxa" w:w="90"/>
              <w:right w:type="dxa" w:w="120"/>
            </w:tcMar>
          </w:tcPr>
          <w:p>
            <w:r>
              <w:rPr>
                <w:color w:val="767171"/>
                <w:sz w:val="15"/>
                <w:szCs w:val="15"/>
              </w:rPr>
              <w:t xml:space="preserve"> </w:t>
            </w:r>
          </w:p>
        </w:tc>
        <w:tc>
          <w:tcPr>
            <w:tcW w:type="dxa" w:w="1000"/>
            <w:tcMar>
              <w:top w:type="dxa" w:w="90"/>
              <w:left w:type="dxa" w:w="120"/>
              <w:bottom w:type="dxa" w:w="90"/>
              <w:right w:type="dxa" w:w="120"/>
            </w:tcMar>
          </w:tcPr>
          <w:p>
            <w:r>
              <w:rPr>
                <w:color w:val="767171"/>
                <w:sz w:val="15"/>
                <w:szCs w:val="15"/>
              </w:rPr>
              <w:t xml:space="preserve"> </w:t>
            </w:r>
          </w:p>
        </w:tc>
        <w:tc>
          <w:tcPr>
            <w:tcW w:type="dxa" w:w="950"/>
            <w:tcMar>
              <w:top w:type="dxa" w:w="90"/>
              <w:left w:type="dxa" w:w="120"/>
              <w:bottom w:type="dxa" w:w="90"/>
              <w:right w:type="dxa" w:w="120"/>
            </w:tcMar>
          </w:tcPr>
          <w:p>
            <w:r>
              <w:rPr>
                <w:color w:val="767171"/>
                <w:sz w:val="15"/>
                <w:szCs w:val="15"/>
              </w:rPr>
              <w:t xml:space="preserve"> </w:t>
            </w:r>
          </w:p>
        </w:tc>
        <w:tc>
          <w:tcPr>
            <w:tcW w:type="dxa" w:w="1860"/>
            <w:tcMar>
              <w:top w:type="dxa" w:w="90"/>
              <w:left w:type="dxa" w:w="120"/>
              <w:bottom w:type="dxa" w:w="90"/>
              <w:right w:type="dxa" w:w="120"/>
            </w:tcMar>
          </w:tcPr>
          <w:p>
            <w:r>
              <w:rPr>
                <w:color w:val="767171"/>
                <w:sz w:val="15"/>
                <w:szCs w:val="15"/>
              </w:rPr>
              <w:t xml:space="preserve"> </w:t>
            </w:r>
          </w:p>
        </w:tc>
      </w:tr>
      <w:tr>
        <w:trPr>
          <w:cantSplit/>
        </w:trPr>
        <w:tc>
          <w:tcPr>
            <w:tcW w:type="dxa" w:w="1400"/>
            <w:shd w:fill="F2F2F2" w:color="auto" w:val="clear"/>
            <w:tcMar>
              <w:top w:type="dxa" w:w="90"/>
              <w:left w:type="dxa" w:w="120"/>
              <w:bottom w:type="dxa" w:w="90"/>
              <w:right w:type="dxa" w:w="120"/>
            </w:tcMar>
          </w:tcPr>
          <w:p>
            <w:r>
              <w:rPr>
                <w:color w:val="767171"/>
                <w:sz w:val="15"/>
                <w:szCs w:val="15"/>
              </w:rPr>
              <w:t xml:space="preserve"> </w:t>
            </w:r>
          </w:p>
        </w:tc>
        <w:tc>
          <w:tcPr>
            <w:tcW w:type="dxa" w:w="700"/>
            <w:shd w:fill="F2F2F2" w:color="auto" w:val="clear"/>
            <w:tcMar>
              <w:top w:type="dxa" w:w="90"/>
              <w:left w:type="dxa" w:w="120"/>
              <w:bottom w:type="dxa" w:w="90"/>
              <w:right w:type="dxa" w:w="120"/>
            </w:tcMar>
          </w:tcPr>
          <w:p>
            <w:r>
              <w:rPr>
                <w:color w:val="767171"/>
                <w:sz w:val="15"/>
                <w:szCs w:val="15"/>
              </w:rPr>
              <w:t xml:space="preserve"> </w:t>
            </w:r>
          </w:p>
        </w:tc>
        <w:tc>
          <w:tcPr>
            <w:tcW w:type="dxa" w:w="750"/>
            <w:shd w:fill="F2F2F2" w:color="auto" w:val="clear"/>
            <w:tcMar>
              <w:top w:type="dxa" w:w="90"/>
              <w:left w:type="dxa" w:w="120"/>
              <w:bottom w:type="dxa" w:w="90"/>
              <w:right w:type="dxa" w:w="120"/>
            </w:tcMar>
          </w:tcPr>
          <w:p>
            <w:r>
              <w:rPr>
                <w:color w:val="767171"/>
                <w:sz w:val="15"/>
                <w:szCs w:val="15"/>
              </w:rPr>
              <w:t xml:space="preserve"> </w:t>
            </w:r>
          </w:p>
        </w:tc>
        <w:tc>
          <w:tcPr>
            <w:tcW w:type="dxa" w:w="800"/>
            <w:shd w:fill="F2F2F2" w:color="auto" w:val="clear"/>
            <w:tcMar>
              <w:top w:type="dxa" w:w="90"/>
              <w:left w:type="dxa" w:w="120"/>
              <w:bottom w:type="dxa" w:w="90"/>
              <w:right w:type="dxa" w:w="120"/>
            </w:tcMar>
          </w:tcPr>
          <w:p>
            <w:r>
              <w:rPr>
                <w:color w:val="767171"/>
                <w:sz w:val="15"/>
                <w:szCs w:val="15"/>
              </w:rPr>
              <w:t xml:space="preserve"> </w:t>
            </w:r>
          </w:p>
        </w:tc>
        <w:tc>
          <w:tcPr>
            <w:tcW w:type="dxa" w:w="900"/>
            <w:shd w:fill="F2F2F2" w:color="auto" w:val="clear"/>
            <w:tcMar>
              <w:top w:type="dxa" w:w="90"/>
              <w:left w:type="dxa" w:w="120"/>
              <w:bottom w:type="dxa" w:w="90"/>
              <w:right w:type="dxa" w:w="120"/>
            </w:tcMar>
          </w:tcPr>
          <w:p>
            <w:r>
              <w:rPr>
                <w:color w:val="767171"/>
                <w:sz w:val="15"/>
                <w:szCs w:val="15"/>
              </w:rPr>
              <w:t xml:space="preserve"> </w:t>
            </w:r>
          </w:p>
        </w:tc>
        <w:tc>
          <w:tcPr>
            <w:tcW w:type="dxa" w:w="1000"/>
            <w:shd w:fill="F2F2F2" w:color="auto" w:val="clear"/>
            <w:tcMar>
              <w:top w:type="dxa" w:w="90"/>
              <w:left w:type="dxa" w:w="120"/>
              <w:bottom w:type="dxa" w:w="90"/>
              <w:right w:type="dxa" w:w="120"/>
            </w:tcMar>
          </w:tcPr>
          <w:p>
            <w:r>
              <w:rPr>
                <w:color w:val="767171"/>
                <w:sz w:val="15"/>
                <w:szCs w:val="15"/>
              </w:rPr>
              <w:t xml:space="preserve"> </w:t>
            </w:r>
          </w:p>
        </w:tc>
        <w:tc>
          <w:tcPr>
            <w:tcW w:type="dxa" w:w="1000"/>
            <w:shd w:fill="F2F2F2" w:color="auto" w:val="clear"/>
            <w:tcMar>
              <w:top w:type="dxa" w:w="90"/>
              <w:left w:type="dxa" w:w="120"/>
              <w:bottom w:type="dxa" w:w="90"/>
              <w:right w:type="dxa" w:w="120"/>
            </w:tcMar>
          </w:tcPr>
          <w:p>
            <w:r>
              <w:rPr>
                <w:color w:val="767171"/>
                <w:sz w:val="15"/>
                <w:szCs w:val="15"/>
              </w:rPr>
              <w:t xml:space="preserve"> </w:t>
            </w:r>
          </w:p>
        </w:tc>
        <w:tc>
          <w:tcPr>
            <w:tcW w:type="dxa" w:w="950"/>
            <w:shd w:fill="F2F2F2" w:color="auto" w:val="clear"/>
            <w:tcMar>
              <w:top w:type="dxa" w:w="90"/>
              <w:left w:type="dxa" w:w="120"/>
              <w:bottom w:type="dxa" w:w="90"/>
              <w:right w:type="dxa" w:w="120"/>
            </w:tcMar>
          </w:tcPr>
          <w:p>
            <w:r>
              <w:rPr>
                <w:color w:val="767171"/>
                <w:sz w:val="15"/>
                <w:szCs w:val="15"/>
              </w:rPr>
              <w:t xml:space="preserve"> </w:t>
            </w:r>
          </w:p>
        </w:tc>
        <w:tc>
          <w:tcPr>
            <w:tcW w:type="dxa" w:w="1860"/>
            <w:shd w:fill="F2F2F2" w:color="auto" w:val="clear"/>
            <w:tcMar>
              <w:top w:type="dxa" w:w="90"/>
              <w:left w:type="dxa" w:w="120"/>
              <w:bottom w:type="dxa" w:w="90"/>
              <w:right w:type="dxa" w:w="120"/>
            </w:tcMar>
          </w:tcPr>
          <w:p>
            <w:r>
              <w:rPr>
                <w:color w:val="767171"/>
                <w:sz w:val="15"/>
                <w:szCs w:val="15"/>
              </w:rPr>
              <w:t xml:space="preserve"> </w:t>
            </w:r>
          </w:p>
        </w:tc>
      </w:tr>
      <w:tr>
        <w:trPr>
          <w:cantSplit/>
        </w:trPr>
        <w:tc>
          <w:tcPr>
            <w:tcW w:type="dxa" w:w="1400"/>
            <w:tcMar>
              <w:top w:type="dxa" w:w="90"/>
              <w:left w:type="dxa" w:w="120"/>
              <w:bottom w:type="dxa" w:w="90"/>
              <w:right w:type="dxa" w:w="120"/>
            </w:tcMar>
          </w:tcPr>
          <w:p>
            <w:r>
              <w:rPr>
                <w:color w:val="767171"/>
                <w:sz w:val="15"/>
                <w:szCs w:val="15"/>
              </w:rPr>
              <w:t xml:space="preserve"> </w:t>
            </w:r>
          </w:p>
        </w:tc>
        <w:tc>
          <w:tcPr>
            <w:tcW w:type="dxa" w:w="700"/>
            <w:tcMar>
              <w:top w:type="dxa" w:w="90"/>
              <w:left w:type="dxa" w:w="120"/>
              <w:bottom w:type="dxa" w:w="90"/>
              <w:right w:type="dxa" w:w="120"/>
            </w:tcMar>
          </w:tcPr>
          <w:p>
            <w:r>
              <w:rPr>
                <w:color w:val="767171"/>
                <w:sz w:val="15"/>
                <w:szCs w:val="15"/>
              </w:rPr>
              <w:t xml:space="preserve"> </w:t>
            </w:r>
          </w:p>
        </w:tc>
        <w:tc>
          <w:tcPr>
            <w:tcW w:type="dxa" w:w="750"/>
            <w:tcMar>
              <w:top w:type="dxa" w:w="90"/>
              <w:left w:type="dxa" w:w="120"/>
              <w:bottom w:type="dxa" w:w="90"/>
              <w:right w:type="dxa" w:w="120"/>
            </w:tcMar>
          </w:tcPr>
          <w:p>
            <w:r>
              <w:rPr>
                <w:color w:val="767171"/>
                <w:sz w:val="15"/>
                <w:szCs w:val="15"/>
              </w:rPr>
              <w:t xml:space="preserve"> </w:t>
            </w:r>
          </w:p>
        </w:tc>
        <w:tc>
          <w:tcPr>
            <w:tcW w:type="dxa" w:w="800"/>
            <w:tcMar>
              <w:top w:type="dxa" w:w="90"/>
              <w:left w:type="dxa" w:w="120"/>
              <w:bottom w:type="dxa" w:w="90"/>
              <w:right w:type="dxa" w:w="120"/>
            </w:tcMar>
          </w:tcPr>
          <w:p>
            <w:r>
              <w:rPr>
                <w:color w:val="767171"/>
                <w:sz w:val="15"/>
                <w:szCs w:val="15"/>
              </w:rPr>
              <w:t xml:space="preserve"> </w:t>
            </w:r>
          </w:p>
        </w:tc>
        <w:tc>
          <w:tcPr>
            <w:tcW w:type="dxa" w:w="900"/>
            <w:tcMar>
              <w:top w:type="dxa" w:w="90"/>
              <w:left w:type="dxa" w:w="120"/>
              <w:bottom w:type="dxa" w:w="90"/>
              <w:right w:type="dxa" w:w="120"/>
            </w:tcMar>
          </w:tcPr>
          <w:p>
            <w:r>
              <w:rPr>
                <w:color w:val="767171"/>
                <w:sz w:val="15"/>
                <w:szCs w:val="15"/>
              </w:rPr>
              <w:t xml:space="preserve"> </w:t>
            </w:r>
          </w:p>
        </w:tc>
        <w:tc>
          <w:tcPr>
            <w:tcW w:type="dxa" w:w="1000"/>
            <w:tcMar>
              <w:top w:type="dxa" w:w="90"/>
              <w:left w:type="dxa" w:w="120"/>
              <w:bottom w:type="dxa" w:w="90"/>
              <w:right w:type="dxa" w:w="120"/>
            </w:tcMar>
          </w:tcPr>
          <w:p>
            <w:r>
              <w:rPr>
                <w:color w:val="767171"/>
                <w:sz w:val="15"/>
                <w:szCs w:val="15"/>
              </w:rPr>
              <w:t xml:space="preserve"> </w:t>
            </w:r>
          </w:p>
        </w:tc>
        <w:tc>
          <w:tcPr>
            <w:tcW w:type="dxa" w:w="1000"/>
            <w:tcMar>
              <w:top w:type="dxa" w:w="90"/>
              <w:left w:type="dxa" w:w="120"/>
              <w:bottom w:type="dxa" w:w="90"/>
              <w:right w:type="dxa" w:w="120"/>
            </w:tcMar>
          </w:tcPr>
          <w:p>
            <w:r>
              <w:rPr>
                <w:color w:val="767171"/>
                <w:sz w:val="15"/>
                <w:szCs w:val="15"/>
              </w:rPr>
              <w:t xml:space="preserve"> </w:t>
            </w:r>
          </w:p>
        </w:tc>
        <w:tc>
          <w:tcPr>
            <w:tcW w:type="dxa" w:w="950"/>
            <w:tcMar>
              <w:top w:type="dxa" w:w="90"/>
              <w:left w:type="dxa" w:w="120"/>
              <w:bottom w:type="dxa" w:w="90"/>
              <w:right w:type="dxa" w:w="120"/>
            </w:tcMar>
          </w:tcPr>
          <w:p>
            <w:r>
              <w:rPr>
                <w:color w:val="767171"/>
                <w:sz w:val="15"/>
                <w:szCs w:val="15"/>
              </w:rPr>
              <w:t xml:space="preserve"> </w:t>
            </w:r>
          </w:p>
        </w:tc>
        <w:tc>
          <w:tcPr>
            <w:tcW w:type="dxa" w:w="1860"/>
            <w:tcMar>
              <w:top w:type="dxa" w:w="90"/>
              <w:left w:type="dxa" w:w="120"/>
              <w:bottom w:type="dxa" w:w="90"/>
              <w:right w:type="dxa" w:w="120"/>
            </w:tcMar>
          </w:tcPr>
          <w:p>
            <w:r>
              <w:rPr>
                <w:color w:val="767171"/>
                <w:sz w:val="15"/>
                <w:szCs w:val="15"/>
              </w:rPr>
              <w:t xml:space="preserve"> </w:t>
            </w:r>
          </w:p>
        </w:tc>
      </w:tr>
      <w:tr>
        <w:trPr>
          <w:cantSplit/>
        </w:trPr>
        <w:tc>
          <w:tcPr>
            <w:tcW w:type="dxa" w:w="1400"/>
            <w:shd w:fill="F2F2F2" w:color="auto" w:val="clear"/>
            <w:tcMar>
              <w:top w:type="dxa" w:w="90"/>
              <w:left w:type="dxa" w:w="120"/>
              <w:bottom w:type="dxa" w:w="90"/>
              <w:right w:type="dxa" w:w="120"/>
            </w:tcMar>
          </w:tcPr>
          <w:p>
            <w:r>
              <w:rPr>
                <w:color w:val="767171"/>
                <w:sz w:val="15"/>
                <w:szCs w:val="15"/>
              </w:rPr>
              <w:t xml:space="preserve"> </w:t>
            </w:r>
          </w:p>
        </w:tc>
        <w:tc>
          <w:tcPr>
            <w:tcW w:type="dxa" w:w="700"/>
            <w:shd w:fill="F2F2F2" w:color="auto" w:val="clear"/>
            <w:tcMar>
              <w:top w:type="dxa" w:w="90"/>
              <w:left w:type="dxa" w:w="120"/>
              <w:bottom w:type="dxa" w:w="90"/>
              <w:right w:type="dxa" w:w="120"/>
            </w:tcMar>
          </w:tcPr>
          <w:p>
            <w:r>
              <w:rPr>
                <w:color w:val="767171"/>
                <w:sz w:val="15"/>
                <w:szCs w:val="15"/>
              </w:rPr>
              <w:t xml:space="preserve"> </w:t>
            </w:r>
          </w:p>
        </w:tc>
        <w:tc>
          <w:tcPr>
            <w:tcW w:type="dxa" w:w="750"/>
            <w:shd w:fill="F2F2F2" w:color="auto" w:val="clear"/>
            <w:tcMar>
              <w:top w:type="dxa" w:w="90"/>
              <w:left w:type="dxa" w:w="120"/>
              <w:bottom w:type="dxa" w:w="90"/>
              <w:right w:type="dxa" w:w="120"/>
            </w:tcMar>
          </w:tcPr>
          <w:p>
            <w:r>
              <w:rPr>
                <w:color w:val="767171"/>
                <w:sz w:val="15"/>
                <w:szCs w:val="15"/>
              </w:rPr>
              <w:t xml:space="preserve"> </w:t>
            </w:r>
          </w:p>
        </w:tc>
        <w:tc>
          <w:tcPr>
            <w:tcW w:type="dxa" w:w="800"/>
            <w:shd w:fill="F2F2F2" w:color="auto" w:val="clear"/>
            <w:tcMar>
              <w:top w:type="dxa" w:w="90"/>
              <w:left w:type="dxa" w:w="120"/>
              <w:bottom w:type="dxa" w:w="90"/>
              <w:right w:type="dxa" w:w="120"/>
            </w:tcMar>
          </w:tcPr>
          <w:p>
            <w:r>
              <w:rPr>
                <w:color w:val="767171"/>
                <w:sz w:val="15"/>
                <w:szCs w:val="15"/>
              </w:rPr>
              <w:t xml:space="preserve"> </w:t>
            </w:r>
          </w:p>
        </w:tc>
        <w:tc>
          <w:tcPr>
            <w:tcW w:type="dxa" w:w="900"/>
            <w:shd w:fill="F2F2F2" w:color="auto" w:val="clear"/>
            <w:tcMar>
              <w:top w:type="dxa" w:w="90"/>
              <w:left w:type="dxa" w:w="120"/>
              <w:bottom w:type="dxa" w:w="90"/>
              <w:right w:type="dxa" w:w="120"/>
            </w:tcMar>
          </w:tcPr>
          <w:p>
            <w:r>
              <w:rPr>
                <w:color w:val="767171"/>
                <w:sz w:val="15"/>
                <w:szCs w:val="15"/>
              </w:rPr>
              <w:t xml:space="preserve"> </w:t>
            </w:r>
          </w:p>
        </w:tc>
        <w:tc>
          <w:tcPr>
            <w:tcW w:type="dxa" w:w="1000"/>
            <w:shd w:fill="F2F2F2" w:color="auto" w:val="clear"/>
            <w:tcMar>
              <w:top w:type="dxa" w:w="90"/>
              <w:left w:type="dxa" w:w="120"/>
              <w:bottom w:type="dxa" w:w="90"/>
              <w:right w:type="dxa" w:w="120"/>
            </w:tcMar>
          </w:tcPr>
          <w:p>
            <w:r>
              <w:rPr>
                <w:color w:val="767171"/>
                <w:sz w:val="15"/>
                <w:szCs w:val="15"/>
              </w:rPr>
              <w:t xml:space="preserve"> </w:t>
            </w:r>
          </w:p>
        </w:tc>
        <w:tc>
          <w:tcPr>
            <w:tcW w:type="dxa" w:w="1000"/>
            <w:shd w:fill="F2F2F2" w:color="auto" w:val="clear"/>
            <w:tcMar>
              <w:top w:type="dxa" w:w="90"/>
              <w:left w:type="dxa" w:w="120"/>
              <w:bottom w:type="dxa" w:w="90"/>
              <w:right w:type="dxa" w:w="120"/>
            </w:tcMar>
          </w:tcPr>
          <w:p>
            <w:r>
              <w:rPr>
                <w:color w:val="767171"/>
                <w:sz w:val="15"/>
                <w:szCs w:val="15"/>
              </w:rPr>
              <w:t xml:space="preserve"> </w:t>
            </w:r>
          </w:p>
        </w:tc>
        <w:tc>
          <w:tcPr>
            <w:tcW w:type="dxa" w:w="950"/>
            <w:shd w:fill="F2F2F2" w:color="auto" w:val="clear"/>
            <w:tcMar>
              <w:top w:type="dxa" w:w="90"/>
              <w:left w:type="dxa" w:w="120"/>
              <w:bottom w:type="dxa" w:w="90"/>
              <w:right w:type="dxa" w:w="120"/>
            </w:tcMar>
          </w:tcPr>
          <w:p>
            <w:r>
              <w:rPr>
                <w:color w:val="767171"/>
                <w:sz w:val="15"/>
                <w:szCs w:val="15"/>
              </w:rPr>
              <w:t xml:space="preserve"> </w:t>
            </w:r>
          </w:p>
        </w:tc>
        <w:tc>
          <w:tcPr>
            <w:tcW w:type="dxa" w:w="1860"/>
            <w:shd w:fill="F2F2F2" w:color="auto" w:val="clear"/>
            <w:tcMar>
              <w:top w:type="dxa" w:w="90"/>
              <w:left w:type="dxa" w:w="120"/>
              <w:bottom w:type="dxa" w:w="90"/>
              <w:right w:type="dxa" w:w="120"/>
            </w:tcMar>
          </w:tcPr>
          <w:p>
            <w:r>
              <w:rPr>
                <w:color w:val="767171"/>
                <w:sz w:val="15"/>
                <w:szCs w:val="15"/>
              </w:rPr>
              <w:t xml:space="preserve"> </w:t>
            </w:r>
          </w:p>
        </w:tc>
      </w:tr>
    </w:tbl>
    <w:p>
      <w:pPr>
        <w:pStyle w:val="Caption"/>
        <w:spacing w:after="240" w:before="100"/>
      </w:pPr>
      <w:r>
        <w:rPr>
          <w:b/>
          <w:bCs/>
          <w:color w:val="1F3864"/>
          <w:sz w:val="19"/>
          <w:szCs w:val="19"/>
        </w:rPr>
        <w:t xml:space="preserve">Table 4. Sensitivity — the baseline and at least three more runs.</w:t>
      </w:r>
    </w:p>
    <w:p>
      <w:pPr>
        <w:pStyle w:val="Heading2"/>
        <w:spacing w:after="60" w:before="220"/>
      </w:pPr>
      <w:r>
        <w:rPr>
          <w:b/>
          <w:bCs/>
          <w:color w:val="1F3864"/>
          <w:sz w:val="22"/>
          <w:szCs w:val="22"/>
        </w:rPr>
        <w:t xml:space="preserve">Which number does your answer depend on most, and which least? Support it with your table, not an impression.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Does your recommended site survive every run? If not, which change removed it, and is it still your recommendation?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How much of what you see is the tower data rather than the terrain or the roads? What would a complete tower layer change, and what data would you want before a carrier spent money on your site? (2 points)</w:t>
      </w:r>
    </w:p>
    <w:p>
      <w:pPr>
        <w:spacing w:after="260" w:before="0"/>
      </w:pPr>
      <w:r>
        <w:rPr>
          <w:i/>
          <w:iCs/>
          <w:color w:val="767171"/>
          <w:highlight w:val="yellow"/>
        </w:rPr>
        <w:t xml:space="preserve">[Your answer here.]</w:t>
      </w:r>
    </w:p>
    <w:p>
      <w:r>
        <w:br w:type="page"/>
      </w:r>
    </w:p>
    <w:p>
      <w:pPr>
        <w:pStyle w:val="Heading1"/>
        <w:spacing w:after="80" w:before="280"/>
      </w:pPr>
      <w:r>
        <w:rPr>
          <w:b/>
          <w:bCs/>
          <w:color w:val="1F3864"/>
          <w:sz w:val="28"/>
          <w:szCs w:val="28"/>
        </w:rPr>
        <w:t xml:space="preserve">7.  Maps</w:t>
      </w:r>
    </w:p>
    <w:p>
      <w:pPr>
        <w:spacing w:after="160" w:before="60"/>
      </w:pPr>
      <w:r>
        <w:rPr>
          <w:i/>
          <w:iCs/>
          <w:color w:val="767171"/>
          <w:sz w:val="19"/>
          <w:szCs w:val="19"/>
        </w:rPr>
        <w:t xml:space="preserve">Both maps are full-page, 8.5 × 11. Put each on its own page. Symbolize the suitable areas the same way on both, so a reader can compare them.</w:t>
      </w:r>
    </w:p>
    <w:p>
      <w:pPr>
        <w:spacing w:after="160" w:before="60"/>
      </w:pPr>
      <w:r>
        <w:rPr>
          <w:i/>
          <w:iCs/>
          <w:color w:val="767171"/>
          <w:sz w:val="19"/>
          <w:szCs w:val="19"/>
        </w:rPr>
        <w:t xml:space="preserve">Must carry: title, neat line, north arrow and scale bar; a text box with author, date, map projection and data sources; the suitable areas symbolized with a legend; the existing towers and the highways shown and symbolized; your recommended site marked and labeled, with an inset of it on imagery; a visible basemap at a sensible scale, all text legible in print.</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Suitable_Sites at the criteria given.</w:t>
      </w:r>
    </w:p>
    <w:p>
      <w:r>
        <w:br w:type="page"/>
      </w:r>
    </w:p>
    <w:p>
      <w:pPr>
        <w:spacing w:after="160" w:before="60"/>
      </w:pPr>
      <w:r>
        <w:rPr>
          <w:i/>
          <w:iCs/>
          <w:color w:val="767171"/>
          <w:sz w:val="19"/>
          <w:szCs w:val="19"/>
        </w:rPr>
        <w:t xml:space="preserve">Everything Map 1 needs except the inset, plus: the title and text box say which number was changed, to what, and why you chose this run to show.</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Scenario — one run from Step 14.</w:t>
      </w:r>
    </w:p>
    <w:p>
      <w:r>
        <w:br w:type="page"/>
      </w:r>
    </w:p>
    <w:p>
      <w:pPr>
        <w:pStyle w:val="Heading1"/>
        <w:spacing w:after="80" w:before="280"/>
      </w:pPr>
      <w:r>
        <w:rPr>
          <w:b/>
          <w:bCs/>
          <w:color w:val="1F3864"/>
          <w:sz w:val="28"/>
          <w:szCs w:val="28"/>
        </w:rPr>
        <w:t xml:space="preserve">8.  References</w:t>
      </w:r>
    </w:p>
    <w:p>
      <w:pPr>
        <w:spacing w:after="160" w:before="60"/>
      </w:pPr>
      <w:r>
        <w:rPr>
          <w:i/>
          <w:iCs/>
          <w:color w:val="767171"/>
          <w:sz w:val="19"/>
          <w:szCs w:val="19"/>
        </w:rPr>
        <w:t xml:space="preserve">Rubric: sources credited (part of the point for organized writing). Credit the tower layer, the elevation and road data, the basemap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9.  AI Use Statement</w:t>
      </w:r>
    </w:p>
    <w:p>
      <w:pPr>
        <w:spacing w:after="160" w:before="60"/>
      </w:pPr>
      <w:r>
        <w:rPr>
          <w:i/>
          <w:iCs/>
          <w:color w:val="767171"/>
          <w:sz w:val="19"/>
          <w:szCs w:val="19"/>
        </w:rPr>
        <w:t xml:space="preserve">Course policy: one line saying what you used AI for. If you used none, say that. Field names, expressions, coordinate systems and numbers come from your own data,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Your recommended site and why you chose it (2)</w:t>
            </w:r>
          </w:p>
          <w:p>
            <w:pPr>
              <w:pStyle w:val="ListParagraph"/>
              <w:numPr>
                <w:ilvl w:val="0"/>
                <w:numId w:val="3"/>
              </w:numPr>
              <w:spacing w:after="40"/>
            </w:pPr>
            <w:r>
              <w:rPr>
                <w:sz w:val="17"/>
                <w:szCs w:val="17"/>
              </w:rPr>
              <w:t xml:space="preserve">The candidate zones you do not believe, why, and what data would fix each problem (Step 13) (2)</w:t>
            </w:r>
          </w:p>
          <w:p>
            <w:pPr>
              <w:pStyle w:val="ListParagraph"/>
              <w:numPr>
                <w:ilvl w:val="0"/>
                <w:numId w:val="3"/>
              </w:numPr>
              <w:spacing w:after="40"/>
            </w:pPr>
            <w:r>
              <w:rPr>
                <w:sz w:val="17"/>
                <w:szCs w:val="17"/>
              </w:rPr>
              <w:t xml:space="preserve">The three metadata values from Figure A and what each one means for your result (2)</w:t>
            </w:r>
          </w:p>
          <w:p>
            <w:pPr>
              <w:pStyle w:val="ListParagraph"/>
              <w:numPr>
                <w:ilvl w:val="0"/>
                <w:numId w:val="3"/>
              </w:numPr>
              <w:spacing w:after="40"/>
            </w:pPr>
            <w:r>
              <w:rPr>
                <w:sz w:val="17"/>
                <w:szCs w:val="17"/>
              </w:rPr>
              <w:t xml:space="preserve">Clear, organized writing: figures numbered and referred to in the text, sources credited, and this rubric pasted in with your self-assessment in every row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end to end from its tool dialog and produces Suitable_Sites; your baseline cell count and area match the Step 11 check value, within the small differences a week's newer download can make (4)</w:t>
            </w:r>
          </w:p>
          <w:p>
            <w:pPr>
              <w:pStyle w:val="ListParagraph"/>
              <w:numPr>
                <w:ilvl w:val="0"/>
                <w:numId w:val="3"/>
              </w:numPr>
              <w:spacing w:after="40"/>
            </w:pPr>
            <w:r>
              <w:rPr>
                <w:sz w:val="17"/>
                <w:szCs w:val="17"/>
              </w:rPr>
              <w:t xml:space="preserve">A full-page (8.5 × 11) figure of the model, exported from ModelBuilder: every tool and dataset shown, labels informative, all text readable at 10 pt or larger (2)</w:t>
            </w:r>
          </w:p>
          <w:p>
            <w:pPr>
              <w:pStyle w:val="ListParagraph"/>
              <w:numPr>
                <w:ilvl w:val="0"/>
                <w:numId w:val="3"/>
              </w:numPr>
              <w:spacing w:after="40"/>
            </w:pPr>
            <w:r>
              <w:rPr>
                <w:sz w:val="17"/>
                <w:szCs w:val="17"/>
              </w:rPr>
              <w:t xml:space="preserve">A screen capture of the tool dialog with the four parameters exposed (2)</w:t>
            </w:r>
          </w:p>
          <w:p>
            <w:pPr>
              <w:pStyle w:val="ListParagraph"/>
              <w:numPr>
                <w:ilvl w:val="0"/>
                <w:numId w:val="3"/>
              </w:numPr>
              <w:spacing w:after="40"/>
            </w:pPr>
            <w:r>
              <w:rPr>
                <w:sz w:val="17"/>
                <w:szCs w:val="17"/>
              </w:rPr>
              <w:t xml:space="preserve">A description of the model a reader could repeat from: each tool, its settings, and every input, intermediate and output dataset with its type and source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(full page, 8.5 × 11)</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data sources (1)</w:t>
            </w:r>
          </w:p>
          <w:p>
            <w:pPr>
              <w:pStyle w:val="ListParagraph"/>
              <w:numPr>
                <w:ilvl w:val="0"/>
                <w:numId w:val="3"/>
              </w:numPr>
              <w:spacing w:after="40"/>
            </w:pPr>
            <w:r>
              <w:rPr>
                <w:sz w:val="17"/>
                <w:szCs w:val="17"/>
              </w:rPr>
              <w:t xml:space="preserve">Suitable areas clearly symbolized, with a legend (2)</w:t>
            </w:r>
          </w:p>
          <w:p>
            <w:pPr>
              <w:pStyle w:val="ListParagraph"/>
              <w:numPr>
                <w:ilvl w:val="0"/>
                <w:numId w:val="3"/>
              </w:numPr>
              <w:spacing w:after="40"/>
            </w:pPr>
            <w:r>
              <w:rPr>
                <w:sz w:val="17"/>
                <w:szCs w:val="17"/>
              </w:rPr>
              <w:t xml:space="preserve">Existing towers and the highways shown and symbolized (2)</w:t>
            </w:r>
          </w:p>
          <w:p>
            <w:pPr>
              <w:pStyle w:val="ListParagraph"/>
              <w:numPr>
                <w:ilvl w:val="0"/>
                <w:numId w:val="3"/>
              </w:numPr>
              <w:spacing w:after="40"/>
            </w:pPr>
            <w:r>
              <w:rPr>
                <w:sz w:val="17"/>
                <w:szCs w:val="17"/>
              </w:rPr>
              <w:t xml:space="preserve">Your recommended site marked and labeled, with an inset of it on imagery (2)</w:t>
            </w:r>
          </w:p>
          <w:p>
            <w:pPr>
              <w:pStyle w:val="ListParagraph"/>
              <w:numPr>
                <w:ilvl w:val="0"/>
                <w:numId w:val="3"/>
              </w:numPr>
              <w:spacing w:after="40"/>
            </w:pPr>
            <w:r>
              <w:rPr>
                <w:sz w:val="17"/>
                <w:szCs w:val="17"/>
              </w:rPr>
              <w:t xml:space="preserve">Basemap visible, zoomed to an appropriate scale, and all text legible when printed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one Step 14 scenario (full page, 8.5 × 11)</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data sources (1)</w:t>
            </w:r>
          </w:p>
          <w:p>
            <w:pPr>
              <w:pStyle w:val="ListParagraph"/>
              <w:numPr>
                <w:ilvl w:val="0"/>
                <w:numId w:val="3"/>
              </w:numPr>
              <w:spacing w:after="40"/>
            </w:pPr>
            <w:r>
              <w:rPr>
                <w:sz w:val="17"/>
                <w:szCs w:val="17"/>
              </w:rPr>
              <w:t xml:space="preserve">Suitable areas for this scenario symbolized the same way as on Map 1, with a legend (2)</w:t>
            </w:r>
          </w:p>
          <w:p>
            <w:pPr>
              <w:pStyle w:val="ListParagraph"/>
              <w:numPr>
                <w:ilvl w:val="0"/>
                <w:numId w:val="3"/>
              </w:numPr>
              <w:spacing w:after="40"/>
            </w:pPr>
            <w:r>
              <w:rPr>
                <w:sz w:val="17"/>
                <w:szCs w:val="17"/>
              </w:rPr>
              <w:t xml:space="preserve">Existing towers, highways and your recommended site shown (2)</w:t>
            </w:r>
          </w:p>
          <w:p>
            <w:pPr>
              <w:pStyle w:val="ListParagraph"/>
              <w:numPr>
                <w:ilvl w:val="0"/>
                <w:numId w:val="3"/>
              </w:numPr>
              <w:spacing w:after="40"/>
            </w:pPr>
            <w:r>
              <w:rPr>
                <w:sz w:val="17"/>
                <w:szCs w:val="17"/>
              </w:rPr>
              <w:t xml:space="preserve">Basemap visible, zoomed to an appropriate scale, and all text legible when printed (2)</w:t>
            </w:r>
          </w:p>
          <w:p>
            <w:pPr>
              <w:pStyle w:val="ListParagraph"/>
              <w:numPr>
                <w:ilvl w:val="0"/>
                <w:numId w:val="3"/>
              </w:numPr>
              <w:spacing w:after="40"/>
            </w:pPr>
            <w:r>
              <w:rPr>
                <w:sz w:val="17"/>
                <w:szCs w:val="17"/>
              </w:rPr>
              <w:t xml:space="preserve">The title and text box say which number was changed, to what, and why you chose this run to show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analysis (Step 14)</w:t>
            </w:r>
          </w:p>
          <w:p>
            <w:pPr>
              <w:pStyle w:val="ListParagraph"/>
              <w:numPr>
                <w:ilvl w:val="0"/>
                <w:numId w:val="3"/>
              </w:numPr>
              <w:spacing w:after="40"/>
            </w:pPr>
            <w:r>
              <w:rPr>
                <w:sz w:val="17"/>
                <w:szCs w:val="17"/>
              </w:rPr>
              <w:t xml:space="preserve">One table with the baseline and at least three more runs, giving for each the four parameter values, the cells and area in km², the percentage of the county, and whether your site survives (4)</w:t>
            </w:r>
          </w:p>
          <w:p>
            <w:pPr>
              <w:pStyle w:val="ListParagraph"/>
              <w:numPr>
                <w:ilvl w:val="0"/>
                <w:numId w:val="3"/>
              </w:numPr>
              <w:spacing w:after="40"/>
            </w:pPr>
            <w:r>
              <w:rPr>
                <w:sz w:val="17"/>
                <w:szCs w:val="17"/>
              </w:rPr>
              <w:t xml:space="preserve">Which number the answer depends on most and least, supported by the table (2)</w:t>
            </w:r>
          </w:p>
          <w:p>
            <w:pPr>
              <w:pStyle w:val="ListParagraph"/>
              <w:numPr>
                <w:ilvl w:val="0"/>
                <w:numId w:val="3"/>
              </w:numPr>
              <w:spacing w:after="40"/>
            </w:pPr>
            <w:r>
              <w:rPr>
                <w:sz w:val="17"/>
                <w:szCs w:val="17"/>
              </w:rPr>
              <w:t xml:space="preserve">Whether your recommended site survives every run, and whether it is still your recommendation (2)</w:t>
            </w:r>
          </w:p>
          <w:p>
            <w:pPr>
              <w:pStyle w:val="ListParagraph"/>
              <w:numPr>
                <w:ilvl w:val="0"/>
                <w:numId w:val="3"/>
              </w:numPr>
              <w:spacing w:after="40"/>
            </w:pPr>
            <w:r>
              <w:rPr>
                <w:sz w:val="17"/>
                <w:szCs w:val="17"/>
              </w:rPr>
              <w:t xml:space="preserve">How much of the result is the tower data, and what data you would want before building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4: Cell Phone Tower Placement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2026-10-06T05:15:06.685Z</dcterms:created>
  <dcterms:modified xsi:type="dcterms:W3CDTF">2026-10-06T05:15:06.685Z</dcterms:modified>
</cp:coreProperties>
</file>

<file path=docProps/custom.xml><?xml version="1.0" encoding="utf-8"?>
<Properties xmlns="http://schemas.openxmlformats.org/officeDocument/2006/custom-properties" xmlns:vt="http://schemas.openxmlformats.org/officeDocument/2006/docPropsVTypes"/>
</file>